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6A1" w:rsidRPr="00CF20A1" w:rsidRDefault="000446A1" w:rsidP="000446A1">
      <w:pPr>
        <w:pStyle w:val="NoSpacing"/>
        <w:jc w:val="both"/>
        <w:rPr>
          <w:rFonts w:cstheme="minorHAnsi"/>
          <w:b/>
          <w:sz w:val="24"/>
          <w:szCs w:val="24"/>
        </w:rPr>
      </w:pPr>
      <w:r w:rsidRPr="00CF20A1">
        <w:rPr>
          <w:rFonts w:cstheme="minorHAnsi"/>
          <w:b/>
          <w:sz w:val="24"/>
          <w:szCs w:val="24"/>
        </w:rPr>
        <w:t>Press Release</w:t>
      </w:r>
    </w:p>
    <w:p w:rsidR="000446A1" w:rsidRPr="00CF20A1" w:rsidRDefault="000446A1" w:rsidP="000446A1">
      <w:pPr>
        <w:pStyle w:val="NoSpacing"/>
        <w:jc w:val="both"/>
        <w:rPr>
          <w:rFonts w:cstheme="minorHAnsi"/>
          <w:sz w:val="24"/>
          <w:szCs w:val="24"/>
        </w:rPr>
      </w:pPr>
    </w:p>
    <w:p w:rsidR="001256F0" w:rsidRDefault="000446A1" w:rsidP="000446A1">
      <w:pPr>
        <w:jc w:val="center"/>
        <w:rPr>
          <w:rFonts w:cstheme="minorHAnsi"/>
          <w:b/>
          <w:sz w:val="24"/>
          <w:szCs w:val="24"/>
        </w:rPr>
      </w:pPr>
      <w:r w:rsidRPr="00CF20A1">
        <w:rPr>
          <w:rFonts w:cstheme="minorHAnsi"/>
          <w:b/>
          <w:sz w:val="24"/>
          <w:szCs w:val="24"/>
        </w:rPr>
        <w:t>Dollar Industries Limited</w:t>
      </w:r>
      <w:r>
        <w:rPr>
          <w:rFonts w:cstheme="minorHAnsi"/>
          <w:b/>
          <w:sz w:val="24"/>
          <w:szCs w:val="24"/>
        </w:rPr>
        <w:t xml:space="preserve"> got listed on BSE Ltd.</w:t>
      </w:r>
    </w:p>
    <w:p w:rsidR="000446A1" w:rsidRDefault="000446A1" w:rsidP="000446A1">
      <w:pPr>
        <w:spacing w:after="0"/>
        <w:rPr>
          <w:rFonts w:cstheme="minorHAnsi"/>
          <w:b/>
          <w:sz w:val="24"/>
          <w:szCs w:val="24"/>
        </w:rPr>
      </w:pPr>
    </w:p>
    <w:p w:rsidR="000446A1" w:rsidRPr="000446A1" w:rsidRDefault="000446A1" w:rsidP="000446A1">
      <w:pPr>
        <w:numPr>
          <w:ilvl w:val="0"/>
          <w:numId w:val="3"/>
        </w:numPr>
        <w:spacing w:after="0"/>
        <w:rPr>
          <w:b/>
          <w:szCs w:val="24"/>
        </w:rPr>
      </w:pPr>
      <w:r w:rsidRPr="000446A1">
        <w:rPr>
          <w:b/>
          <w:szCs w:val="24"/>
        </w:rPr>
        <w:t>To Increase the Investors base of the Company</w:t>
      </w:r>
    </w:p>
    <w:p w:rsidR="000446A1" w:rsidRPr="000446A1" w:rsidRDefault="000446A1" w:rsidP="000446A1">
      <w:pPr>
        <w:numPr>
          <w:ilvl w:val="0"/>
          <w:numId w:val="3"/>
        </w:numPr>
        <w:spacing w:after="0"/>
        <w:rPr>
          <w:b/>
          <w:szCs w:val="24"/>
          <w:lang w:val="en-IN"/>
        </w:rPr>
      </w:pPr>
      <w:r w:rsidRPr="000446A1">
        <w:rPr>
          <w:b/>
          <w:szCs w:val="24"/>
          <w:lang w:val="en-IN"/>
        </w:rPr>
        <w:t>Access to vast network of BSE Trading members in BOLT system</w:t>
      </w:r>
    </w:p>
    <w:p w:rsidR="000446A1" w:rsidRDefault="000446A1" w:rsidP="000446A1">
      <w:pPr>
        <w:spacing w:after="0"/>
        <w:rPr>
          <w:szCs w:val="24"/>
        </w:rPr>
      </w:pPr>
    </w:p>
    <w:p w:rsidR="000446A1" w:rsidRPr="00CF20A1" w:rsidRDefault="000446A1" w:rsidP="000446A1">
      <w:pPr>
        <w:pStyle w:val="NoSpacing"/>
        <w:jc w:val="both"/>
        <w:rPr>
          <w:rFonts w:ascii="Tw Cen MT" w:hAnsi="Tw Cen MT"/>
          <w:sz w:val="24"/>
          <w:szCs w:val="24"/>
        </w:rPr>
      </w:pPr>
      <w:r w:rsidRPr="00CF20A1">
        <w:rPr>
          <w:rFonts w:ascii="Tw Cen MT" w:hAnsi="Tw Cen MT"/>
          <w:b/>
          <w:sz w:val="24"/>
          <w:szCs w:val="24"/>
        </w:rPr>
        <w:t>Kolkata,</w:t>
      </w:r>
      <w:r w:rsidR="00B05791">
        <w:rPr>
          <w:rFonts w:ascii="Tw Cen MT" w:hAnsi="Tw Cen MT"/>
          <w:b/>
          <w:sz w:val="24"/>
          <w:szCs w:val="24"/>
        </w:rPr>
        <w:t xml:space="preserve"> </w:t>
      </w:r>
      <w:r w:rsidRPr="00CF20A1">
        <w:rPr>
          <w:rFonts w:ascii="Tw Cen MT" w:hAnsi="Tw Cen MT"/>
          <w:b/>
          <w:sz w:val="24"/>
          <w:szCs w:val="24"/>
        </w:rPr>
        <w:t>7</w:t>
      </w:r>
      <w:r w:rsidRPr="00CF20A1">
        <w:rPr>
          <w:rFonts w:ascii="Tw Cen MT" w:hAnsi="Tw Cen MT"/>
          <w:b/>
          <w:sz w:val="24"/>
          <w:szCs w:val="24"/>
          <w:vertAlign w:val="superscript"/>
        </w:rPr>
        <w:t>th</w:t>
      </w:r>
      <w:r w:rsidRPr="00CF20A1">
        <w:rPr>
          <w:rFonts w:ascii="Tw Cen MT" w:hAnsi="Tw Cen MT"/>
          <w:b/>
          <w:sz w:val="24"/>
          <w:szCs w:val="24"/>
        </w:rPr>
        <w:t>June 2018:</w:t>
      </w:r>
      <w:r>
        <w:rPr>
          <w:rFonts w:ascii="Tw Cen MT" w:hAnsi="Tw Cen MT"/>
          <w:b/>
          <w:sz w:val="24"/>
          <w:szCs w:val="24"/>
        </w:rPr>
        <w:t xml:space="preserve"> </w:t>
      </w:r>
      <w:r w:rsidRPr="00CF20A1">
        <w:rPr>
          <w:rFonts w:ascii="Tw Cen MT" w:hAnsi="Tw Cen MT"/>
          <w:b/>
          <w:sz w:val="24"/>
          <w:szCs w:val="24"/>
        </w:rPr>
        <w:t>Dollar Industries Ltd</w:t>
      </w:r>
      <w:r w:rsidRPr="00CF20A1">
        <w:rPr>
          <w:rFonts w:ascii="Tw Cen MT" w:hAnsi="Tw Cen MT"/>
          <w:sz w:val="24"/>
          <w:szCs w:val="24"/>
        </w:rPr>
        <w:t xml:space="preserve">, an established brand in the hosiery segment catering its products in the country and abroad since almost 5 decades has established another landmark by getting its shares listed on </w:t>
      </w:r>
      <w:r w:rsidRPr="00CF20A1">
        <w:rPr>
          <w:rFonts w:ascii="Tw Cen MT" w:hAnsi="Tw Cen MT"/>
          <w:b/>
          <w:sz w:val="24"/>
          <w:szCs w:val="24"/>
        </w:rPr>
        <w:t>BSE Ltd</w:t>
      </w:r>
      <w:r>
        <w:rPr>
          <w:rFonts w:ascii="Tw Cen MT" w:hAnsi="Tw Cen MT"/>
          <w:sz w:val="24"/>
          <w:szCs w:val="24"/>
        </w:rPr>
        <w:t xml:space="preserve"> </w:t>
      </w:r>
      <w:r w:rsidRPr="00CF20A1">
        <w:rPr>
          <w:rFonts w:ascii="Tw Cen MT" w:hAnsi="Tw Cen MT"/>
          <w:noProof/>
          <w:sz w:val="24"/>
          <w:szCs w:val="24"/>
        </w:rPr>
        <w:t>.The</w:t>
      </w:r>
      <w:r w:rsidRPr="00CF20A1">
        <w:rPr>
          <w:rFonts w:ascii="Tw Cen MT" w:hAnsi="Tw Cen MT"/>
          <w:sz w:val="24"/>
          <w:szCs w:val="24"/>
        </w:rPr>
        <w:t xml:space="preserve"> Equity Shares of the Company are presently listed on National Stock Exchange of India Limited (NSE). </w:t>
      </w:r>
      <w:r>
        <w:rPr>
          <w:rFonts w:ascii="Tw Cen MT" w:hAnsi="Tw Cen MT"/>
          <w:sz w:val="24"/>
          <w:szCs w:val="24"/>
        </w:rPr>
        <w:t>With</w:t>
      </w:r>
      <w:r w:rsidRPr="00CF20A1">
        <w:rPr>
          <w:rFonts w:ascii="Tw Cen MT" w:hAnsi="Tw Cen MT"/>
          <w:sz w:val="24"/>
          <w:szCs w:val="24"/>
        </w:rPr>
        <w:t xml:space="preserve"> the listing of the Company’s shares on BSE Limited (BSE)</w:t>
      </w:r>
      <w:r>
        <w:rPr>
          <w:rFonts w:ascii="Tw Cen MT" w:hAnsi="Tw Cen MT"/>
          <w:sz w:val="24"/>
          <w:szCs w:val="24"/>
        </w:rPr>
        <w:t>,</w:t>
      </w:r>
      <w:r w:rsidRPr="00CF20A1">
        <w:rPr>
          <w:rFonts w:ascii="Tw Cen MT" w:hAnsi="Tw Cen MT"/>
          <w:sz w:val="24"/>
          <w:szCs w:val="24"/>
        </w:rPr>
        <w:t xml:space="preserve"> the investors can now trade the shares on BSE’s BOLT platform.</w:t>
      </w:r>
    </w:p>
    <w:p w:rsidR="000446A1" w:rsidRPr="00CF20A1" w:rsidRDefault="000446A1" w:rsidP="000446A1">
      <w:pPr>
        <w:pStyle w:val="NoSpacing"/>
        <w:jc w:val="both"/>
        <w:rPr>
          <w:rFonts w:ascii="Tw Cen MT" w:hAnsi="Tw Cen MT"/>
          <w:sz w:val="24"/>
          <w:szCs w:val="24"/>
        </w:rPr>
      </w:pPr>
    </w:p>
    <w:p w:rsidR="000446A1" w:rsidRPr="00CF20A1" w:rsidRDefault="000446A1" w:rsidP="000446A1">
      <w:pPr>
        <w:pStyle w:val="NoSpacing"/>
        <w:jc w:val="both"/>
        <w:rPr>
          <w:rFonts w:ascii="Tw Cen MT" w:hAnsi="Tw Cen MT"/>
          <w:sz w:val="24"/>
          <w:szCs w:val="24"/>
        </w:rPr>
      </w:pPr>
      <w:r w:rsidRPr="00CF20A1">
        <w:rPr>
          <w:rFonts w:ascii="Tw Cen MT" w:hAnsi="Tw Cen MT"/>
          <w:sz w:val="24"/>
          <w:szCs w:val="24"/>
        </w:rPr>
        <w:t xml:space="preserve">The Company has achieved gross revenue of Rs.984.53 crores for the year 2017-18 by registering a growth of 10.93%. The margins of the Company have shown a steady growth as seen from year </w:t>
      </w:r>
      <w:r w:rsidRPr="00CF20A1">
        <w:rPr>
          <w:rFonts w:ascii="Tw Cen MT" w:hAnsi="Tw Cen MT"/>
          <w:noProof/>
          <w:sz w:val="24"/>
          <w:szCs w:val="24"/>
        </w:rPr>
        <w:t>to</w:t>
      </w:r>
      <w:r w:rsidRPr="00CF20A1">
        <w:rPr>
          <w:rFonts w:ascii="Tw Cen MT" w:hAnsi="Tw Cen MT"/>
          <w:sz w:val="24"/>
          <w:szCs w:val="24"/>
        </w:rPr>
        <w:t xml:space="preserve"> year comparison. The EBIDTA grew to Rs.125.87 crores in the year 2017-18 from Rs.101.31 crores in 2016-17. The PBT margin was at Rs.95.81 crores against Rs.66.75 </w:t>
      </w:r>
      <w:r w:rsidRPr="00CF20A1">
        <w:rPr>
          <w:rFonts w:ascii="Tw Cen MT" w:hAnsi="Tw Cen MT"/>
          <w:noProof/>
          <w:sz w:val="24"/>
          <w:szCs w:val="24"/>
        </w:rPr>
        <w:t>crores</w:t>
      </w:r>
      <w:r w:rsidRPr="00CF20A1">
        <w:rPr>
          <w:rFonts w:ascii="Tw Cen MT" w:hAnsi="Tw Cen MT"/>
          <w:sz w:val="24"/>
          <w:szCs w:val="24"/>
        </w:rPr>
        <w:t xml:space="preserve"> in the year 2016-17. The distributable profits (PAT) increased to Rs. 64.01 crores in 2017-18 from Rs.43.49 crores in the year 2016-17. The Board of directors of the company </w:t>
      </w:r>
      <w:r w:rsidRPr="00CF20A1">
        <w:rPr>
          <w:rFonts w:ascii="Tw Cen MT" w:hAnsi="Tw Cen MT"/>
          <w:noProof/>
          <w:sz w:val="24"/>
          <w:szCs w:val="24"/>
        </w:rPr>
        <w:t>has</w:t>
      </w:r>
      <w:r w:rsidRPr="00CF20A1">
        <w:rPr>
          <w:rFonts w:ascii="Tw Cen MT" w:hAnsi="Tw Cen MT"/>
          <w:sz w:val="24"/>
          <w:szCs w:val="24"/>
        </w:rPr>
        <w:t xml:space="preserve"> recommended a dividend @ 80% (i.e. Rs.1.60/-) per equity share of face value of Rs.2/- each (fully paid up).</w:t>
      </w:r>
    </w:p>
    <w:p w:rsidR="000446A1" w:rsidRPr="00CF20A1" w:rsidRDefault="000446A1" w:rsidP="000446A1">
      <w:pPr>
        <w:pStyle w:val="NoSpacing"/>
        <w:jc w:val="both"/>
        <w:rPr>
          <w:rFonts w:ascii="Tw Cen MT" w:hAnsi="Tw Cen MT"/>
          <w:sz w:val="24"/>
          <w:szCs w:val="24"/>
        </w:rPr>
      </w:pPr>
    </w:p>
    <w:p w:rsidR="000446A1" w:rsidRPr="00CF20A1" w:rsidRDefault="000446A1" w:rsidP="000446A1">
      <w:pPr>
        <w:pStyle w:val="NoSpacing"/>
        <w:jc w:val="both"/>
        <w:rPr>
          <w:rFonts w:ascii="Tw Cen MT" w:hAnsi="Tw Cen MT"/>
          <w:sz w:val="24"/>
          <w:szCs w:val="24"/>
        </w:rPr>
      </w:pPr>
      <w:r w:rsidRPr="00CF20A1">
        <w:rPr>
          <w:rFonts w:ascii="Tw Cen MT" w:hAnsi="Tw Cen MT"/>
          <w:sz w:val="24"/>
          <w:szCs w:val="24"/>
        </w:rPr>
        <w:t xml:space="preserve">“This is a proud moment for us </w:t>
      </w:r>
      <w:r w:rsidRPr="00CF20A1">
        <w:rPr>
          <w:rFonts w:ascii="Tw Cen MT" w:hAnsi="Tw Cen MT"/>
          <w:sz w:val="24"/>
          <w:szCs w:val="24"/>
          <w:lang w:val="en-IN"/>
        </w:rPr>
        <w:t xml:space="preserve">as we get </w:t>
      </w:r>
      <w:r>
        <w:rPr>
          <w:rFonts w:ascii="Tw Cen MT" w:hAnsi="Tw Cen MT"/>
          <w:sz w:val="24"/>
          <w:szCs w:val="24"/>
          <w:lang w:val="en-IN"/>
        </w:rPr>
        <w:t>listed o</w:t>
      </w:r>
      <w:r w:rsidRPr="00CF20A1">
        <w:rPr>
          <w:rFonts w:ascii="Tw Cen MT" w:hAnsi="Tw Cen MT"/>
          <w:sz w:val="24"/>
          <w:szCs w:val="24"/>
          <w:lang w:val="en-IN"/>
        </w:rPr>
        <w:t xml:space="preserve">n </w:t>
      </w:r>
      <w:r>
        <w:rPr>
          <w:rFonts w:ascii="Tw Cen MT" w:hAnsi="Tw Cen MT"/>
          <w:sz w:val="24"/>
          <w:szCs w:val="24"/>
          <w:lang w:val="en-IN"/>
        </w:rPr>
        <w:t>BSE</w:t>
      </w:r>
      <w:r w:rsidRPr="00CF20A1">
        <w:rPr>
          <w:rFonts w:ascii="Tw Cen MT" w:hAnsi="Tw Cen MT"/>
          <w:sz w:val="24"/>
          <w:szCs w:val="24"/>
          <w:lang w:val="en-IN"/>
        </w:rPr>
        <w:t xml:space="preserve"> Ltd.</w:t>
      </w:r>
      <w:r w:rsidRPr="00CF20A1">
        <w:rPr>
          <w:rFonts w:ascii="Tw Cen MT" w:hAnsi="Tw Cen MT"/>
          <w:sz w:val="24"/>
          <w:szCs w:val="24"/>
        </w:rPr>
        <w:t xml:space="preserve"> There are lucrative benefits of direct listing with BSE. This listing will increase the visibility and </w:t>
      </w:r>
      <w:r w:rsidRPr="00CF20A1">
        <w:rPr>
          <w:rFonts w:ascii="Tw Cen MT" w:hAnsi="Tw Cen MT"/>
          <w:noProof/>
          <w:sz w:val="24"/>
          <w:szCs w:val="24"/>
        </w:rPr>
        <w:t>widen</w:t>
      </w:r>
      <w:r w:rsidRPr="00CF20A1">
        <w:rPr>
          <w:rFonts w:ascii="Tw Cen MT" w:hAnsi="Tw Cen MT"/>
          <w:sz w:val="24"/>
          <w:szCs w:val="24"/>
        </w:rPr>
        <w:t xml:space="preserve"> the investor’s base of the company. The nationwide trading terminal of BSE provides access to trade in the equity shares of the Company from anywhere. The listing with BSE provides an </w:t>
      </w:r>
      <w:r w:rsidRPr="00CF20A1">
        <w:rPr>
          <w:rFonts w:ascii="Tw Cen MT" w:hAnsi="Tw Cen MT"/>
          <w:noProof/>
          <w:sz w:val="24"/>
          <w:szCs w:val="24"/>
        </w:rPr>
        <w:t>open</w:t>
      </w:r>
      <w:r w:rsidRPr="00CF20A1">
        <w:rPr>
          <w:rFonts w:ascii="Tw Cen MT" w:hAnsi="Tw Cen MT"/>
          <w:sz w:val="24"/>
          <w:szCs w:val="24"/>
        </w:rPr>
        <w:t xml:space="preserve"> exit route to the investors and by thus ensuring liquidity”, said </w:t>
      </w:r>
      <w:r w:rsidRPr="00CF20A1">
        <w:rPr>
          <w:rFonts w:ascii="Tw Cen MT" w:hAnsi="Tw Cen MT"/>
          <w:b/>
          <w:sz w:val="24"/>
          <w:szCs w:val="24"/>
        </w:rPr>
        <w:t>Mr Vinod Kumar Gupta, Managing Director, Dollar Industries Limited</w:t>
      </w:r>
      <w:r w:rsidRPr="00CF20A1">
        <w:rPr>
          <w:rFonts w:ascii="Tw Cen MT" w:hAnsi="Tw Cen MT"/>
          <w:sz w:val="24"/>
          <w:szCs w:val="24"/>
        </w:rPr>
        <w:t>.</w:t>
      </w:r>
    </w:p>
    <w:p w:rsidR="000446A1" w:rsidRPr="00CF20A1" w:rsidRDefault="000446A1" w:rsidP="000446A1">
      <w:pPr>
        <w:pStyle w:val="NoSpacing"/>
        <w:jc w:val="both"/>
        <w:rPr>
          <w:rFonts w:ascii="Tw Cen MT" w:hAnsi="Tw Cen MT"/>
          <w:sz w:val="24"/>
          <w:szCs w:val="24"/>
        </w:rPr>
      </w:pPr>
    </w:p>
    <w:p w:rsidR="000446A1" w:rsidRPr="00CF20A1" w:rsidRDefault="000446A1" w:rsidP="000446A1">
      <w:pPr>
        <w:pStyle w:val="NoSpacing"/>
        <w:jc w:val="both"/>
        <w:rPr>
          <w:rStyle w:val="apple-style-span"/>
          <w:rFonts w:ascii="Tw Cen MT" w:hAnsi="Tw Cen MT" w:cs="Tahoma"/>
          <w:sz w:val="24"/>
          <w:szCs w:val="24"/>
        </w:rPr>
      </w:pPr>
      <w:r w:rsidRPr="00CF20A1">
        <w:rPr>
          <w:rFonts w:ascii="Tw Cen MT" w:hAnsi="Tw Cen MT"/>
          <w:sz w:val="24"/>
          <w:szCs w:val="24"/>
        </w:rPr>
        <w:t xml:space="preserve">Today, Dollar is a widely used global brand, with a </w:t>
      </w:r>
      <w:r w:rsidRPr="00CF20A1">
        <w:rPr>
          <w:rFonts w:ascii="Tw Cen MT" w:hAnsi="Tw Cen MT"/>
          <w:noProof/>
          <w:sz w:val="24"/>
          <w:szCs w:val="24"/>
        </w:rPr>
        <w:t>wide</w:t>
      </w:r>
      <w:r w:rsidRPr="00CF20A1">
        <w:rPr>
          <w:rFonts w:ascii="Tw Cen MT" w:hAnsi="Tw Cen MT"/>
          <w:sz w:val="24"/>
          <w:szCs w:val="24"/>
        </w:rPr>
        <w:t xml:space="preserve"> range of quality Hosiery products for women, men,</w:t>
      </w:r>
      <w:r>
        <w:rPr>
          <w:rFonts w:ascii="Tw Cen MT" w:hAnsi="Tw Cen MT"/>
          <w:sz w:val="24"/>
          <w:szCs w:val="24"/>
        </w:rPr>
        <w:t xml:space="preserve"> </w:t>
      </w:r>
      <w:r w:rsidRPr="00CF20A1">
        <w:rPr>
          <w:rFonts w:ascii="Tw Cen MT" w:hAnsi="Tw Cen MT"/>
          <w:noProof/>
          <w:sz w:val="24"/>
          <w:szCs w:val="24"/>
        </w:rPr>
        <w:t>and</w:t>
      </w:r>
      <w:r w:rsidRPr="00CF20A1">
        <w:rPr>
          <w:rFonts w:ascii="Tw Cen MT" w:hAnsi="Tw Cen MT"/>
          <w:sz w:val="24"/>
          <w:szCs w:val="24"/>
        </w:rPr>
        <w:t xml:space="preserve"> kids. The Company has a </w:t>
      </w:r>
      <w:r w:rsidRPr="00CF20A1">
        <w:rPr>
          <w:rFonts w:ascii="Tw Cen MT" w:hAnsi="Tw Cen MT"/>
          <w:noProof/>
          <w:sz w:val="24"/>
          <w:szCs w:val="24"/>
        </w:rPr>
        <w:t>substantial</w:t>
      </w:r>
      <w:r w:rsidRPr="00CF20A1">
        <w:rPr>
          <w:rFonts w:ascii="Tw Cen MT" w:hAnsi="Tw Cen MT"/>
          <w:sz w:val="24"/>
          <w:szCs w:val="24"/>
        </w:rPr>
        <w:t xml:space="preserve"> pan-India presence and established market in other countries like UAE, Oman, Jordan, Qatar, Kuwait, Bahrain, Yemen, Iraq, Nepal </w:t>
      </w:r>
      <w:r w:rsidRPr="00CF20A1">
        <w:rPr>
          <w:rFonts w:ascii="Tw Cen MT" w:hAnsi="Tw Cen MT"/>
          <w:noProof/>
          <w:sz w:val="24"/>
          <w:szCs w:val="24"/>
        </w:rPr>
        <w:t>and</w:t>
      </w:r>
      <w:r w:rsidRPr="00CF20A1">
        <w:rPr>
          <w:rFonts w:ascii="Tw Cen MT" w:hAnsi="Tw Cen MT"/>
          <w:sz w:val="24"/>
          <w:szCs w:val="24"/>
        </w:rPr>
        <w:t xml:space="preserve"> Sudan. </w:t>
      </w:r>
      <w:r w:rsidRPr="00CF20A1">
        <w:rPr>
          <w:rStyle w:val="apple-style-span"/>
          <w:rFonts w:ascii="Tw Cen MT" w:hAnsi="Tw Cen MT" w:cs="Tahoma"/>
          <w:sz w:val="24"/>
          <w:szCs w:val="24"/>
        </w:rPr>
        <w:t xml:space="preserve">The Company over the years has grown as the first totally integrated hosiery manufacturing company in India with units in Kolkata, Tirupur, Delhi </w:t>
      </w:r>
      <w:r w:rsidRPr="00CF20A1">
        <w:rPr>
          <w:rStyle w:val="apple-style-span"/>
          <w:rFonts w:ascii="Tw Cen MT" w:hAnsi="Tw Cen MT" w:cs="Tahoma"/>
          <w:noProof/>
          <w:sz w:val="24"/>
          <w:szCs w:val="24"/>
        </w:rPr>
        <w:t>and</w:t>
      </w:r>
      <w:r w:rsidRPr="00CF20A1">
        <w:rPr>
          <w:rStyle w:val="apple-style-span"/>
          <w:rFonts w:ascii="Tw Cen MT" w:hAnsi="Tw Cen MT" w:cs="Tahoma"/>
          <w:sz w:val="24"/>
          <w:szCs w:val="24"/>
        </w:rPr>
        <w:t xml:space="preserve"> Ludhiana. One of the state-of-art New Processing Unit is located in Tamil Nadu. The unit is well equipped with the Latest Processing Technology to produce finished raw material dyed in any possible </w:t>
      </w:r>
      <w:r w:rsidRPr="00CF20A1">
        <w:rPr>
          <w:rStyle w:val="apple-style-span"/>
          <w:rFonts w:ascii="Tw Cen MT" w:hAnsi="Tw Cen MT" w:cs="Tahoma"/>
          <w:noProof/>
          <w:sz w:val="24"/>
          <w:szCs w:val="24"/>
        </w:rPr>
        <w:t>colour</w:t>
      </w:r>
      <w:r w:rsidRPr="00CF20A1">
        <w:rPr>
          <w:rStyle w:val="apple-style-span"/>
          <w:rFonts w:ascii="Tw Cen MT" w:hAnsi="Tw Cen MT" w:cs="Tahoma"/>
          <w:sz w:val="24"/>
          <w:szCs w:val="24"/>
        </w:rPr>
        <w:t xml:space="preserve">. </w:t>
      </w:r>
    </w:p>
    <w:p w:rsidR="000446A1" w:rsidRPr="00CF20A1" w:rsidRDefault="000446A1" w:rsidP="000446A1">
      <w:pPr>
        <w:pStyle w:val="NoSpacing"/>
        <w:jc w:val="both"/>
        <w:rPr>
          <w:rStyle w:val="apple-style-span"/>
          <w:rFonts w:ascii="Tw Cen MT" w:hAnsi="Tw Cen MT" w:cs="Tahoma"/>
          <w:sz w:val="24"/>
          <w:szCs w:val="24"/>
        </w:rPr>
      </w:pPr>
    </w:p>
    <w:p w:rsidR="000446A1" w:rsidRPr="000446A1" w:rsidRDefault="000446A1" w:rsidP="000446A1">
      <w:pPr>
        <w:rPr>
          <w:rFonts w:ascii="Tw Cen MT" w:hAnsi="Tw Cen MT"/>
          <w:sz w:val="24"/>
          <w:szCs w:val="24"/>
          <w:lang w:val="en-IN"/>
        </w:rPr>
      </w:pPr>
      <w:r w:rsidRPr="00CF20A1">
        <w:rPr>
          <w:rFonts w:ascii="Tw Cen MT" w:hAnsi="Tw Cen MT"/>
          <w:sz w:val="24"/>
          <w:szCs w:val="24"/>
          <w:lang w:val="en-IN"/>
        </w:rPr>
        <w:t>“We are an aspirational inner-wear company and offer premium products. The long-term vision is to emerge as a complete brand and distribution company with multiple categories of fashion wear ranging from garments to innerwear. Our mission is to grow as India’s best – loved hosiery brand by manufacturing hosiery outerwear and innerwear fashionable as well as affordable. We believe in inspiring customers to a higher apparel lifestyle standard by reaching them through convenience of modern trade and e-commerce</w:t>
      </w:r>
      <w:r>
        <w:rPr>
          <w:rFonts w:ascii="Tw Cen MT" w:hAnsi="Tw Cen MT"/>
          <w:sz w:val="24"/>
          <w:szCs w:val="24"/>
          <w:lang w:val="en-IN"/>
        </w:rPr>
        <w:t xml:space="preserve">. </w:t>
      </w:r>
      <w:r w:rsidRPr="000446A1">
        <w:rPr>
          <w:rFonts w:ascii="Tw Cen MT" w:hAnsi="Tw Cen MT"/>
          <w:sz w:val="24"/>
          <w:szCs w:val="24"/>
          <w:lang w:val="en-IN"/>
        </w:rPr>
        <w:t>We are also aggressively looking for inorganic gro</w:t>
      </w:r>
      <w:r>
        <w:rPr>
          <w:rFonts w:ascii="Tw Cen MT" w:hAnsi="Tw Cen MT"/>
          <w:sz w:val="24"/>
          <w:szCs w:val="24"/>
          <w:lang w:val="en-IN"/>
        </w:rPr>
        <w:t xml:space="preserve">wth through Merger </w:t>
      </w:r>
      <w:r w:rsidRPr="000446A1">
        <w:rPr>
          <w:rFonts w:ascii="Tw Cen MT" w:hAnsi="Tw Cen MT"/>
          <w:sz w:val="24"/>
          <w:szCs w:val="24"/>
          <w:lang w:val="en-IN"/>
        </w:rPr>
        <w:t>and Acquisitions</w:t>
      </w:r>
      <w:r w:rsidRPr="000446A1">
        <w:rPr>
          <w:rFonts w:ascii="Tw Cen MT" w:hAnsi="Tw Cen MT"/>
          <w:sz w:val="24"/>
          <w:szCs w:val="24"/>
          <w:lang w:val="en-IN"/>
        </w:rPr>
        <w:t xml:space="preserve">”, added </w:t>
      </w:r>
      <w:r w:rsidRPr="000446A1">
        <w:rPr>
          <w:rFonts w:ascii="Tw Cen MT" w:hAnsi="Tw Cen MT"/>
          <w:b/>
          <w:sz w:val="24"/>
          <w:szCs w:val="24"/>
          <w:lang w:val="en-IN"/>
        </w:rPr>
        <w:t>Mr Gupta</w:t>
      </w:r>
      <w:r w:rsidRPr="000446A1">
        <w:rPr>
          <w:rFonts w:ascii="Tw Cen MT" w:hAnsi="Tw Cen MT"/>
          <w:sz w:val="24"/>
          <w:szCs w:val="24"/>
          <w:lang w:val="en-IN"/>
        </w:rPr>
        <w:t>.</w:t>
      </w:r>
    </w:p>
    <w:p w:rsidR="000446A1" w:rsidRDefault="000446A1" w:rsidP="000446A1">
      <w:pPr>
        <w:spacing w:after="0"/>
        <w:rPr>
          <w:szCs w:val="24"/>
        </w:rPr>
      </w:pPr>
    </w:p>
    <w:p w:rsidR="000446A1" w:rsidRDefault="000446A1" w:rsidP="000446A1">
      <w:pPr>
        <w:spacing w:after="0"/>
        <w:rPr>
          <w:szCs w:val="24"/>
        </w:rPr>
      </w:pPr>
    </w:p>
    <w:p w:rsidR="000446A1" w:rsidRDefault="000446A1" w:rsidP="000446A1">
      <w:pPr>
        <w:spacing w:after="0"/>
        <w:rPr>
          <w:szCs w:val="24"/>
        </w:rPr>
      </w:pPr>
    </w:p>
    <w:p w:rsidR="000446A1" w:rsidRPr="000446A1" w:rsidRDefault="000446A1" w:rsidP="000446A1">
      <w:pPr>
        <w:spacing w:after="0"/>
        <w:rPr>
          <w:szCs w:val="24"/>
        </w:rPr>
      </w:pPr>
      <w:r w:rsidRPr="000446A1">
        <w:rPr>
          <w:szCs w:val="24"/>
        </w:rPr>
        <w:t>Dollar has</w:t>
      </w:r>
      <w:r w:rsidRPr="000446A1">
        <w:rPr>
          <w:szCs w:val="24"/>
        </w:rPr>
        <w:t xml:space="preserve"> </w:t>
      </w:r>
      <w:r w:rsidRPr="000446A1">
        <w:rPr>
          <w:szCs w:val="24"/>
        </w:rPr>
        <w:t xml:space="preserve">400 TPM </w:t>
      </w:r>
      <w:r w:rsidR="00B05791" w:rsidRPr="000446A1">
        <w:rPr>
          <w:szCs w:val="24"/>
        </w:rPr>
        <w:t>capacities</w:t>
      </w:r>
      <w:r w:rsidRPr="000446A1">
        <w:rPr>
          <w:szCs w:val="24"/>
        </w:rPr>
        <w:t xml:space="preserve"> for spinning, 300 TPM for knitting, 400 TPM for dyeing &amp; bleaching, 10 lakh </w:t>
      </w:r>
      <w:r w:rsidR="00B05791" w:rsidRPr="000446A1">
        <w:rPr>
          <w:szCs w:val="24"/>
        </w:rPr>
        <w:t>meters</w:t>
      </w:r>
      <w:r w:rsidRPr="000446A1">
        <w:rPr>
          <w:szCs w:val="24"/>
        </w:rPr>
        <w:t xml:space="preserve"> per month of elastic making, 500000 pcs per day for cutting. Dollar is having 6 HPHT (High-Pressure High Temperature) machines installed. The factory has a capacity of 1000 KL Zero Liquid Discharge with multiple evaporators and they follow the Norms of PCB, comply with labour laws and various Quality Systems. </w:t>
      </w:r>
    </w:p>
    <w:p w:rsidR="000446A1" w:rsidRPr="000446A1" w:rsidRDefault="000446A1" w:rsidP="000446A1">
      <w:pPr>
        <w:spacing w:after="0"/>
        <w:rPr>
          <w:szCs w:val="24"/>
        </w:rPr>
      </w:pPr>
    </w:p>
    <w:p w:rsidR="000446A1" w:rsidRPr="000446A1" w:rsidRDefault="000446A1" w:rsidP="000446A1">
      <w:pPr>
        <w:spacing w:after="0"/>
        <w:rPr>
          <w:szCs w:val="24"/>
          <w:lang w:val="en-IN"/>
        </w:rPr>
      </w:pPr>
    </w:p>
    <w:p w:rsidR="000446A1" w:rsidRPr="000446A1" w:rsidRDefault="000446A1" w:rsidP="000446A1">
      <w:pPr>
        <w:spacing w:after="0"/>
        <w:rPr>
          <w:b/>
          <w:szCs w:val="24"/>
        </w:rPr>
      </w:pPr>
      <w:r w:rsidRPr="000446A1">
        <w:rPr>
          <w:b/>
          <w:szCs w:val="24"/>
        </w:rPr>
        <w:t>About Dollar Industries Ltd</w:t>
      </w:r>
    </w:p>
    <w:p w:rsidR="000446A1" w:rsidRPr="000446A1" w:rsidRDefault="000446A1" w:rsidP="000446A1">
      <w:pPr>
        <w:spacing w:after="0"/>
        <w:rPr>
          <w:szCs w:val="24"/>
          <w:lang w:val="en-IN"/>
        </w:rPr>
      </w:pPr>
      <w:r w:rsidRPr="000446A1">
        <w:rPr>
          <w:szCs w:val="24"/>
          <w:lang w:val="en-IN"/>
        </w:rPr>
        <w:t xml:space="preserve">Dollar Industries Ltd, listed in NSE, is today amongst the top three hosiery brands in India. Dollar is headquartered in Kolkata and has four manufacturing units in Kolkata, Tirupur (TN), Delhi and Ludhiana. The company has 16 branches - Tirupur, Delhi, Jaipur, Patna, Ranchi, Indore, Guwahati, Cuttack, Vadodara, Nagpur, Bangalore, Hyderabad, Agra, Ludhiana, Rudrapur and Raipur. Dollar has its presence in all states across India and is present in more than 95,000+ MBOs. </w:t>
      </w:r>
    </w:p>
    <w:p w:rsidR="000446A1" w:rsidRPr="000446A1" w:rsidRDefault="000446A1" w:rsidP="000446A1">
      <w:pPr>
        <w:spacing w:after="0"/>
        <w:rPr>
          <w:szCs w:val="24"/>
          <w:lang w:val="en-IN"/>
        </w:rPr>
      </w:pPr>
    </w:p>
    <w:p w:rsidR="000446A1" w:rsidRPr="000446A1" w:rsidRDefault="000446A1" w:rsidP="000446A1">
      <w:pPr>
        <w:spacing w:after="0"/>
        <w:rPr>
          <w:b/>
          <w:szCs w:val="24"/>
          <w:lang w:val="en-IN"/>
        </w:rPr>
      </w:pPr>
      <w:r w:rsidRPr="000446A1">
        <w:rPr>
          <w:b/>
          <w:szCs w:val="24"/>
          <w:lang w:val="en-IN"/>
        </w:rPr>
        <w:t>For further information please contact:</w:t>
      </w:r>
    </w:p>
    <w:p w:rsidR="000446A1" w:rsidRPr="000446A1" w:rsidRDefault="000446A1" w:rsidP="000446A1">
      <w:pPr>
        <w:spacing w:after="0"/>
        <w:rPr>
          <w:szCs w:val="24"/>
          <w:lang w:val="en-IN"/>
        </w:rPr>
      </w:pPr>
      <w:r w:rsidRPr="000446A1">
        <w:rPr>
          <w:szCs w:val="24"/>
          <w:lang w:val="en-IN"/>
        </w:rPr>
        <w:t xml:space="preserve">Sreeraj Mitra / Tulika Bhaduri / Sayanjita Dey </w:t>
      </w:r>
    </w:p>
    <w:p w:rsidR="000446A1" w:rsidRPr="000446A1" w:rsidRDefault="000446A1" w:rsidP="000446A1">
      <w:pPr>
        <w:spacing w:after="0"/>
        <w:rPr>
          <w:szCs w:val="24"/>
          <w:lang w:val="en-IN"/>
        </w:rPr>
      </w:pPr>
      <w:r w:rsidRPr="000446A1">
        <w:rPr>
          <w:szCs w:val="24"/>
          <w:lang w:val="en-IN"/>
        </w:rPr>
        <w:t>Sagittarius Communications Pvt. Ltd.</w:t>
      </w:r>
    </w:p>
    <w:p w:rsidR="000446A1" w:rsidRPr="000446A1" w:rsidRDefault="000446A1" w:rsidP="000446A1">
      <w:pPr>
        <w:spacing w:after="0"/>
        <w:rPr>
          <w:szCs w:val="24"/>
          <w:lang w:val="en-IN"/>
        </w:rPr>
      </w:pPr>
      <w:r w:rsidRPr="000446A1">
        <w:rPr>
          <w:szCs w:val="24"/>
          <w:lang w:val="en-IN"/>
        </w:rPr>
        <w:t>Ph: +919007307884 / +918697719306 / +918697719315</w:t>
      </w:r>
    </w:p>
    <w:p w:rsidR="000446A1" w:rsidRPr="000446A1" w:rsidRDefault="000446A1" w:rsidP="000446A1">
      <w:pPr>
        <w:spacing w:after="0"/>
        <w:rPr>
          <w:szCs w:val="24"/>
        </w:rPr>
      </w:pPr>
    </w:p>
    <w:p w:rsidR="000446A1" w:rsidRPr="000446A1" w:rsidRDefault="000446A1" w:rsidP="000446A1">
      <w:pPr>
        <w:spacing w:after="0"/>
        <w:rPr>
          <w:szCs w:val="24"/>
        </w:rPr>
      </w:pPr>
    </w:p>
    <w:p w:rsidR="000446A1" w:rsidRPr="000446A1" w:rsidRDefault="000446A1" w:rsidP="000446A1">
      <w:pPr>
        <w:spacing w:after="0"/>
        <w:rPr>
          <w:szCs w:val="24"/>
        </w:rPr>
      </w:pPr>
    </w:p>
    <w:p w:rsidR="000446A1" w:rsidRPr="000446A1" w:rsidRDefault="000446A1" w:rsidP="000446A1">
      <w:pPr>
        <w:spacing w:after="0"/>
        <w:rPr>
          <w:szCs w:val="24"/>
        </w:rPr>
      </w:pPr>
    </w:p>
    <w:p w:rsidR="000446A1" w:rsidRPr="000446A1" w:rsidRDefault="000446A1" w:rsidP="000446A1">
      <w:pPr>
        <w:spacing w:after="0"/>
        <w:rPr>
          <w:szCs w:val="24"/>
        </w:rPr>
      </w:pPr>
    </w:p>
    <w:p w:rsidR="000446A1" w:rsidRPr="000446A1" w:rsidRDefault="000446A1" w:rsidP="000446A1">
      <w:pPr>
        <w:spacing w:after="0"/>
        <w:rPr>
          <w:szCs w:val="24"/>
        </w:rPr>
      </w:pPr>
    </w:p>
    <w:sectPr w:rsidR="000446A1" w:rsidRPr="000446A1" w:rsidSect="00656AFD">
      <w:headerReference w:type="default" r:id="rId7"/>
      <w:pgSz w:w="12240" w:h="15840"/>
      <w:pgMar w:top="1440" w:right="1041" w:bottom="1440" w:left="1134"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539EA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3B8" w:rsidRDefault="006473B8" w:rsidP="00E57049">
      <w:pPr>
        <w:spacing w:after="0" w:line="240" w:lineRule="auto"/>
      </w:pPr>
      <w:r>
        <w:separator/>
      </w:r>
    </w:p>
  </w:endnote>
  <w:endnote w:type="continuationSeparator" w:id="1">
    <w:p w:rsidR="006473B8" w:rsidRDefault="006473B8" w:rsidP="00E57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3B8" w:rsidRDefault="006473B8" w:rsidP="00E57049">
      <w:pPr>
        <w:spacing w:after="0" w:line="240" w:lineRule="auto"/>
      </w:pPr>
      <w:r>
        <w:separator/>
      </w:r>
    </w:p>
  </w:footnote>
  <w:footnote w:type="continuationSeparator" w:id="1">
    <w:p w:rsidR="006473B8" w:rsidRDefault="006473B8" w:rsidP="00E570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049" w:rsidRDefault="00E57049" w:rsidP="00E57049">
    <w:pPr>
      <w:pStyle w:val="Header"/>
      <w:jc w:val="center"/>
    </w:pPr>
    <w:r w:rsidRPr="00E57049">
      <w:rPr>
        <w:rFonts w:ascii="Calibri" w:eastAsia="Calibri" w:hAnsi="Calibri" w:cs="Times New Roman"/>
        <w:noProof/>
        <w:lang w:val="en-IN" w:eastAsia="en-IN"/>
      </w:rPr>
      <w:drawing>
        <wp:inline distT="0" distB="0" distL="0" distR="0">
          <wp:extent cx="1024255" cy="6889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4255" cy="688975"/>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12BFC"/>
    <w:multiLevelType w:val="hybridMultilevel"/>
    <w:tmpl w:val="2E5E4C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F894FD2"/>
    <w:multiLevelType w:val="hybridMultilevel"/>
    <w:tmpl w:val="E3BA09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61DF6D6A"/>
    <w:multiLevelType w:val="hybridMultilevel"/>
    <w:tmpl w:val="7980B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zKzMDMxMTc2MbQ0NTdS0lEKTi0uzszPAykwrAUATDA21CwAAAA="/>
  </w:docVars>
  <w:rsids>
    <w:rsidRoot w:val="0043260E"/>
    <w:rsid w:val="000446A1"/>
    <w:rsid w:val="000502E2"/>
    <w:rsid w:val="001256F0"/>
    <w:rsid w:val="00193167"/>
    <w:rsid w:val="00226F71"/>
    <w:rsid w:val="00344800"/>
    <w:rsid w:val="0043260E"/>
    <w:rsid w:val="005965C4"/>
    <w:rsid w:val="006473B8"/>
    <w:rsid w:val="00656AFD"/>
    <w:rsid w:val="0077730C"/>
    <w:rsid w:val="009A2AD3"/>
    <w:rsid w:val="00A60646"/>
    <w:rsid w:val="00AB301B"/>
    <w:rsid w:val="00AB50E8"/>
    <w:rsid w:val="00B05791"/>
    <w:rsid w:val="00C166F7"/>
    <w:rsid w:val="00C45582"/>
    <w:rsid w:val="00CF20A1"/>
    <w:rsid w:val="00D3354C"/>
    <w:rsid w:val="00D55D79"/>
    <w:rsid w:val="00D6217A"/>
    <w:rsid w:val="00D82037"/>
    <w:rsid w:val="00E45E43"/>
    <w:rsid w:val="00E57049"/>
    <w:rsid w:val="00F223D7"/>
    <w:rsid w:val="00F86950"/>
    <w:rsid w:val="00FC0A4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6A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54C"/>
    <w:pPr>
      <w:ind w:left="720"/>
      <w:contextualSpacing/>
    </w:pPr>
    <w:rPr>
      <w:rFonts w:eastAsiaTheme="minorEastAsia"/>
      <w:lang w:val="en-IN" w:eastAsia="en-IN"/>
    </w:rPr>
  </w:style>
  <w:style w:type="character" w:customStyle="1" w:styleId="apple-style-span">
    <w:name w:val="apple-style-span"/>
    <w:basedOn w:val="DefaultParagraphFont"/>
    <w:rsid w:val="00D6217A"/>
  </w:style>
  <w:style w:type="character" w:styleId="Hyperlink">
    <w:name w:val="Hyperlink"/>
    <w:basedOn w:val="DefaultParagraphFont"/>
    <w:uiPriority w:val="99"/>
    <w:semiHidden/>
    <w:unhideWhenUsed/>
    <w:rsid w:val="009A2AD3"/>
    <w:rPr>
      <w:color w:val="0000FF"/>
      <w:u w:val="single"/>
    </w:rPr>
  </w:style>
  <w:style w:type="paragraph" w:styleId="NoSpacing">
    <w:name w:val="No Spacing"/>
    <w:uiPriority w:val="1"/>
    <w:qFormat/>
    <w:rsid w:val="00E57049"/>
    <w:pPr>
      <w:spacing w:after="0" w:line="240" w:lineRule="auto"/>
    </w:pPr>
  </w:style>
  <w:style w:type="paragraph" w:styleId="Header">
    <w:name w:val="header"/>
    <w:basedOn w:val="Normal"/>
    <w:link w:val="HeaderChar"/>
    <w:uiPriority w:val="99"/>
    <w:unhideWhenUsed/>
    <w:rsid w:val="00E570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049"/>
  </w:style>
  <w:style w:type="paragraph" w:styleId="Footer">
    <w:name w:val="footer"/>
    <w:basedOn w:val="Normal"/>
    <w:link w:val="FooterChar"/>
    <w:uiPriority w:val="99"/>
    <w:unhideWhenUsed/>
    <w:rsid w:val="00E570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049"/>
  </w:style>
  <w:style w:type="paragraph" w:styleId="BalloonText">
    <w:name w:val="Balloon Text"/>
    <w:basedOn w:val="Normal"/>
    <w:link w:val="BalloonTextChar"/>
    <w:uiPriority w:val="99"/>
    <w:semiHidden/>
    <w:unhideWhenUsed/>
    <w:rsid w:val="00596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5C4"/>
    <w:rPr>
      <w:rFonts w:ascii="Segoe UI" w:hAnsi="Segoe UI" w:cs="Segoe UI"/>
      <w:sz w:val="18"/>
      <w:szCs w:val="18"/>
    </w:rPr>
  </w:style>
  <w:style w:type="character" w:styleId="CommentReference">
    <w:name w:val="annotation reference"/>
    <w:basedOn w:val="DefaultParagraphFont"/>
    <w:uiPriority w:val="99"/>
    <w:semiHidden/>
    <w:unhideWhenUsed/>
    <w:rsid w:val="005965C4"/>
    <w:rPr>
      <w:sz w:val="16"/>
      <w:szCs w:val="16"/>
    </w:rPr>
  </w:style>
  <w:style w:type="paragraph" w:styleId="CommentText">
    <w:name w:val="annotation text"/>
    <w:basedOn w:val="Normal"/>
    <w:link w:val="CommentTextChar"/>
    <w:uiPriority w:val="99"/>
    <w:semiHidden/>
    <w:unhideWhenUsed/>
    <w:rsid w:val="005965C4"/>
    <w:pPr>
      <w:spacing w:line="240" w:lineRule="auto"/>
    </w:pPr>
    <w:rPr>
      <w:sz w:val="20"/>
      <w:szCs w:val="20"/>
    </w:rPr>
  </w:style>
  <w:style w:type="character" w:customStyle="1" w:styleId="CommentTextChar">
    <w:name w:val="Comment Text Char"/>
    <w:basedOn w:val="DefaultParagraphFont"/>
    <w:link w:val="CommentText"/>
    <w:uiPriority w:val="99"/>
    <w:semiHidden/>
    <w:rsid w:val="005965C4"/>
    <w:rPr>
      <w:sz w:val="20"/>
      <w:szCs w:val="20"/>
    </w:rPr>
  </w:style>
  <w:style w:type="paragraph" w:styleId="CommentSubject">
    <w:name w:val="annotation subject"/>
    <w:basedOn w:val="CommentText"/>
    <w:next w:val="CommentText"/>
    <w:link w:val="CommentSubjectChar"/>
    <w:uiPriority w:val="99"/>
    <w:semiHidden/>
    <w:unhideWhenUsed/>
    <w:rsid w:val="005965C4"/>
    <w:rPr>
      <w:b/>
      <w:bCs/>
    </w:rPr>
  </w:style>
  <w:style w:type="character" w:customStyle="1" w:styleId="CommentSubjectChar">
    <w:name w:val="Comment Subject Char"/>
    <w:basedOn w:val="CommentTextChar"/>
    <w:link w:val="CommentSubject"/>
    <w:uiPriority w:val="99"/>
    <w:semiHidden/>
    <w:rsid w:val="005965C4"/>
    <w:rPr>
      <w:b/>
      <w:bCs/>
      <w:sz w:val="20"/>
      <w:szCs w:val="20"/>
    </w:rPr>
  </w:style>
</w:styles>
</file>

<file path=word/webSettings.xml><?xml version="1.0" encoding="utf-8"?>
<w:webSettings xmlns:r="http://schemas.openxmlformats.org/officeDocument/2006/relationships" xmlns:w="http://schemas.openxmlformats.org/wordprocessingml/2006/main">
  <w:divs>
    <w:div w:id="1433237235">
      <w:bodyDiv w:val="1"/>
      <w:marLeft w:val="0"/>
      <w:marRight w:val="0"/>
      <w:marTop w:val="0"/>
      <w:marBottom w:val="0"/>
      <w:divBdr>
        <w:top w:val="none" w:sz="0" w:space="0" w:color="auto"/>
        <w:left w:val="none" w:sz="0" w:space="0" w:color="auto"/>
        <w:bottom w:val="none" w:sz="0" w:space="0" w:color="auto"/>
        <w:right w:val="none" w:sz="0" w:space="0" w:color="auto"/>
      </w:divBdr>
      <w:divsChild>
        <w:div w:id="1389379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Sreeraj Mitra</dc:creator>
  <cp:lastModifiedBy>user39</cp:lastModifiedBy>
  <cp:revision>6</cp:revision>
  <dcterms:created xsi:type="dcterms:W3CDTF">2018-06-06T14:44:00Z</dcterms:created>
  <dcterms:modified xsi:type="dcterms:W3CDTF">2018-06-07T05:24:00Z</dcterms:modified>
</cp:coreProperties>
</file>